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Eco-Friendly Products and Substances</w:t>
      </w:r>
    </w:p>
    <w:p w:rsidR="00000000" w:rsidDel="00000000" w:rsidP="00000000" w:rsidRDefault="00000000" w:rsidRPr="00000000" w14:paraId="00000003">
      <w:pPr>
        <w:jc w:val="center"/>
        <w:rPr>
          <w:b w:val="1"/>
        </w:rPr>
      </w:pPr>
      <w:r w:rsidDel="00000000" w:rsidR="00000000" w:rsidRPr="00000000">
        <w:rPr>
          <w:b w:val="1"/>
          <w:rtl w:val="0"/>
        </w:rPr>
        <w:t xml:space="preserve">Policy</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Introduction</w:t>
      </w:r>
    </w:p>
    <w:p w:rsidR="00000000" w:rsidDel="00000000" w:rsidP="00000000" w:rsidRDefault="00000000" w:rsidRPr="00000000" w14:paraId="00000006">
      <w:pPr>
        <w:rPr/>
      </w:pPr>
      <w:r w:rsidDel="00000000" w:rsidR="00000000" w:rsidRPr="00000000">
        <w:rPr>
          <w:rtl w:val="0"/>
        </w:rPr>
        <w:t xml:space="preserve">As part of our commitment to environmental sustainability and guest well-being, </w:t>
      </w:r>
      <w:r w:rsidDel="00000000" w:rsidR="00000000" w:rsidRPr="00000000">
        <w:rPr>
          <w:sz w:val="20"/>
          <w:szCs w:val="20"/>
          <w:rtl w:val="0"/>
        </w:rPr>
        <w:t xml:space="preserve">[</w:t>
      </w:r>
      <w:r w:rsidDel="00000000" w:rsidR="00000000" w:rsidRPr="00000000">
        <w:rPr>
          <w:sz w:val="20"/>
          <w:szCs w:val="20"/>
          <w:highlight w:val="yellow"/>
          <w:u w:val="single"/>
          <w:rtl w:val="0"/>
        </w:rPr>
        <w:t xml:space="preserve">villa name / management name]</w:t>
      </w:r>
      <w:r w:rsidDel="00000000" w:rsidR="00000000" w:rsidRPr="00000000">
        <w:rPr>
          <w:rtl w:val="0"/>
        </w:rPr>
        <w:t xml:space="preserve"> is dedicated to minimizing the environmental and health impacts associated with chemical use. From cleaning agents to pest control products and pool treatment solutions, all substances used in daily operations must be selected, stored, and applied with caution.</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We aim to transition to environmentally responsible, non-toxic, and biodegradable alternatives that are safe for people, wildlife, and ecosystems, particularly in sensitive tropical environments such as Bali and other Indonesian destinations.</w:t>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b w:val="1"/>
          <w:rtl w:val="0"/>
        </w:rPr>
        <w:t xml:space="preserve">Policy</w:t>
      </w:r>
    </w:p>
    <w:p w:rsidR="00000000" w:rsidDel="00000000" w:rsidP="00000000" w:rsidRDefault="00000000" w:rsidRPr="00000000" w14:paraId="0000000A">
      <w:pPr>
        <w:numPr>
          <w:ilvl w:val="0"/>
          <w:numId w:val="1"/>
        </w:numPr>
        <w:ind w:left="720" w:hanging="360"/>
        <w:jc w:val="both"/>
      </w:pPr>
      <w:r w:rsidDel="00000000" w:rsidR="00000000" w:rsidRPr="00000000">
        <w:rPr>
          <w:rtl w:val="0"/>
        </w:rPr>
        <w:t xml:space="preserve">Prioritize eco-certified products (e.g., products labeled as "phosphate-free", "biodegradable", or with third-party certifications such as Green Seal or EcoLabel).</w:t>
      </w:r>
    </w:p>
    <w:p w:rsidR="00000000" w:rsidDel="00000000" w:rsidP="00000000" w:rsidRDefault="00000000" w:rsidRPr="00000000" w14:paraId="0000000B">
      <w:pPr>
        <w:numPr>
          <w:ilvl w:val="0"/>
          <w:numId w:val="1"/>
        </w:numPr>
        <w:ind w:left="720" w:hanging="360"/>
        <w:jc w:val="both"/>
        <w:rPr>
          <w:u w:val="none"/>
        </w:rPr>
      </w:pPr>
      <w:r w:rsidDel="00000000" w:rsidR="00000000" w:rsidRPr="00000000">
        <w:rPr>
          <w:rtl w:val="0"/>
        </w:rPr>
        <w:t xml:space="preserve">Prioritize to using non-toxic and biodegradable or made from natural fermented chemicals such as eco-enzyme, no microbeads or microplastic, etc.</w:t>
      </w:r>
    </w:p>
    <w:p w:rsidR="00000000" w:rsidDel="00000000" w:rsidP="00000000" w:rsidRDefault="00000000" w:rsidRPr="00000000" w14:paraId="0000000C">
      <w:pPr>
        <w:numPr>
          <w:ilvl w:val="0"/>
          <w:numId w:val="1"/>
        </w:numPr>
        <w:ind w:left="720" w:hanging="360"/>
        <w:jc w:val="both"/>
      </w:pPr>
      <w:r w:rsidDel="00000000" w:rsidR="00000000" w:rsidRPr="00000000">
        <w:rPr>
          <w:rtl w:val="0"/>
        </w:rPr>
        <w:t xml:space="preserve">When visible, avoid products containing Chlorine and ammonia, Volatile Organic Compounds (VOCs), Phosphates, Synthetic fragrances or dyes.</w:t>
      </w:r>
    </w:p>
    <w:p w:rsidR="00000000" w:rsidDel="00000000" w:rsidP="00000000" w:rsidRDefault="00000000" w:rsidRPr="00000000" w14:paraId="0000000D">
      <w:pPr>
        <w:numPr>
          <w:ilvl w:val="0"/>
          <w:numId w:val="1"/>
        </w:numPr>
        <w:ind w:left="720" w:hanging="360"/>
        <w:jc w:val="both"/>
        <w:rPr>
          <w:u w:val="none"/>
        </w:rPr>
      </w:pPr>
      <w:r w:rsidDel="00000000" w:rsidR="00000000" w:rsidRPr="00000000">
        <w:rPr>
          <w:rtl w:val="0"/>
        </w:rPr>
        <w:t xml:space="preserve">Apply the minimum effective amount of any kind of chemical to reduce environmental runoff.</w:t>
      </w:r>
    </w:p>
    <w:p w:rsidR="00000000" w:rsidDel="00000000" w:rsidP="00000000" w:rsidRDefault="00000000" w:rsidRPr="00000000" w14:paraId="0000000E">
      <w:pPr>
        <w:numPr>
          <w:ilvl w:val="0"/>
          <w:numId w:val="1"/>
        </w:numPr>
        <w:ind w:left="720" w:hanging="360"/>
        <w:jc w:val="both"/>
      </w:pPr>
      <w:r w:rsidDel="00000000" w:rsidR="00000000" w:rsidRPr="00000000">
        <w:rPr>
          <w:rtl w:val="0"/>
        </w:rPr>
        <w:t xml:space="preserve">Never dispose of chemicals in drains, soil, or open water sources or coordinate with local waste management or licensed hazardous waste handlers for proper disposal.</w:t>
      </w:r>
    </w:p>
    <w:p w:rsidR="00000000" w:rsidDel="00000000" w:rsidP="00000000" w:rsidRDefault="00000000" w:rsidRPr="00000000" w14:paraId="0000000F">
      <w:pPr>
        <w:numPr>
          <w:ilvl w:val="0"/>
          <w:numId w:val="1"/>
        </w:numPr>
        <w:spacing w:after="0" w:afterAutospacing="0"/>
        <w:ind w:left="720" w:hanging="360"/>
        <w:jc w:val="both"/>
        <w:rPr>
          <w:u w:val="none"/>
        </w:rPr>
      </w:pPr>
      <w:r w:rsidDel="00000000" w:rsidR="00000000" w:rsidRPr="00000000">
        <w:rPr>
          <w:rtl w:val="0"/>
        </w:rPr>
        <w:t xml:space="preserve">Ensuring and doing regular audits for related vendors (pool chemical, pest control, etc.) to use material that is related to point one and two.</w:t>
      </w:r>
      <w:r w:rsidDel="00000000" w:rsidR="00000000" w:rsidRPr="00000000">
        <w:rPr>
          <w:rtl w:val="0"/>
        </w:rPr>
      </w:r>
    </w:p>
    <w:p w:rsidR="00000000" w:rsidDel="00000000" w:rsidP="00000000" w:rsidRDefault="00000000" w:rsidRPr="00000000" w14:paraId="00000010">
      <w:pPr>
        <w:numPr>
          <w:ilvl w:val="0"/>
          <w:numId w:val="1"/>
        </w:numPr>
        <w:spacing w:after="240" w:before="0" w:beforeAutospacing="0" w:lineRule="auto"/>
        <w:ind w:left="720" w:hanging="360"/>
        <w:rPr>
          <w:sz w:val="24"/>
          <w:szCs w:val="24"/>
        </w:rPr>
      </w:pPr>
      <w:r w:rsidDel="00000000" w:rsidR="00000000" w:rsidRPr="00000000">
        <w:rPr>
          <w:rtl w:val="0"/>
        </w:rPr>
        <w:t xml:space="preserve">Villa Manager/Technician/Engineering must do regular training for staff on proper water conservation practices.</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jc w:val="center"/>
      <w:rPr/>
    </w:pPr>
    <w:r w:rsidDel="00000000" w:rsidR="00000000" w:rsidRPr="00000000">
      <w:rPr/>
      <w:drawing>
        <wp:inline distB="114300" distT="114300" distL="114300" distR="114300">
          <wp:extent cx="3171825" cy="589634"/>
          <wp:effectExtent b="0" l="0" r="0" t="0"/>
          <wp:docPr id="1" name="image1.png"/>
          <a:graphic>
            <a:graphicData uri="http://schemas.openxmlformats.org/drawingml/2006/picture">
              <pic:pic>
                <pic:nvPicPr>
                  <pic:cNvPr id="0" name="image1.png"/>
                  <pic:cNvPicPr preferRelativeResize="0"/>
                </pic:nvPicPr>
                <pic:blipFill>
                  <a:blip r:embed="rId1"/>
                  <a:srcRect b="40438" l="0" r="0" t="40935"/>
                  <a:stretch>
                    <a:fillRect/>
                  </a:stretch>
                </pic:blipFill>
                <pic:spPr>
                  <a:xfrm>
                    <a:off x="0" y="0"/>
                    <a:ext cx="3171825" cy="58963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